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FB5" w:rsidRPr="007A0FB5" w:rsidRDefault="007A0FB5" w:rsidP="002678D7">
      <w:pPr>
        <w:spacing w:after="0" w:line="240" w:lineRule="auto"/>
        <w:rPr>
          <w:rFonts w:ascii="Times New Roman" w:hAnsi="Times New Roman" w:cs="Times New Roman"/>
          <w:b/>
          <w:i/>
          <w:sz w:val="40"/>
          <w:szCs w:val="40"/>
          <w:u w:val="single"/>
        </w:rPr>
      </w:pPr>
      <w:r w:rsidRPr="007A0FB5">
        <w:rPr>
          <w:rFonts w:ascii="Times New Roman" w:hAnsi="Times New Roman" w:cs="Times New Roman"/>
          <w:b/>
          <w:i/>
          <w:sz w:val="40"/>
          <w:szCs w:val="40"/>
          <w:u w:val="single"/>
        </w:rPr>
        <w:t>American Offshore Worker Fairness Act</w:t>
      </w:r>
    </w:p>
    <w:p w:rsidR="007A0FB5" w:rsidRPr="007A0FB5" w:rsidRDefault="007A0FB5" w:rsidP="002678D7">
      <w:pPr>
        <w:spacing w:after="0" w:line="240" w:lineRule="auto"/>
        <w:rPr>
          <w:rFonts w:ascii="Times New Roman" w:hAnsi="Times New Roman" w:cs="Times New Roman"/>
          <w:b/>
          <w:sz w:val="28"/>
          <w:szCs w:val="28"/>
        </w:rPr>
      </w:pPr>
      <w:r w:rsidRPr="007A0FB5">
        <w:rPr>
          <w:rFonts w:ascii="Times New Roman" w:hAnsi="Times New Roman" w:cs="Times New Roman"/>
          <w:b/>
          <w:sz w:val="28"/>
          <w:szCs w:val="28"/>
        </w:rPr>
        <w:t xml:space="preserve">U.S. Senator Bill Cassidy, M.D. </w:t>
      </w:r>
    </w:p>
    <w:p w:rsidR="007A0FB5" w:rsidRPr="007A0FB5" w:rsidRDefault="007A0FB5" w:rsidP="002678D7">
      <w:pPr>
        <w:spacing w:after="0" w:line="240" w:lineRule="auto"/>
        <w:rPr>
          <w:rFonts w:ascii="Times New Roman" w:hAnsi="Times New Roman" w:cs="Times New Roman"/>
          <w:sz w:val="28"/>
          <w:szCs w:val="28"/>
        </w:rPr>
      </w:pPr>
    </w:p>
    <w:p w:rsidR="002678D7" w:rsidRPr="002678D7" w:rsidRDefault="002678D7" w:rsidP="002678D7">
      <w:pPr>
        <w:spacing w:after="0" w:line="240" w:lineRule="auto"/>
        <w:rPr>
          <w:rFonts w:ascii="Times New Roman" w:hAnsi="Times New Roman" w:cs="Times New Roman"/>
          <w:b/>
          <w:sz w:val="24"/>
          <w:szCs w:val="24"/>
        </w:rPr>
      </w:pPr>
      <w:r w:rsidRPr="002678D7">
        <w:rPr>
          <w:rFonts w:ascii="Times New Roman" w:hAnsi="Times New Roman" w:cs="Times New Roman"/>
          <w:b/>
          <w:sz w:val="24"/>
          <w:szCs w:val="24"/>
        </w:rPr>
        <w:t>Background</w:t>
      </w:r>
    </w:p>
    <w:p w:rsidR="007A0FB5" w:rsidRPr="00E616B7" w:rsidRDefault="007A0FB5" w:rsidP="007A0FB5">
      <w:pPr>
        <w:pStyle w:val="Default"/>
      </w:pPr>
      <w:r w:rsidRPr="00E616B7">
        <w:t xml:space="preserve">The Outer Continental Shelf Lands Act (OCSLA) requires all vessels, rigs, platforms, or other structures on the U.S. Outer Continental Shelf (OCS) be manned by U.S. citizens or lawful permanent residents. </w:t>
      </w:r>
      <w:r w:rsidRPr="00E616B7">
        <w:rPr>
          <w:bCs/>
        </w:rPr>
        <w:t>OCLSA also</w:t>
      </w:r>
      <w:r w:rsidRPr="00E616B7">
        <w:t xml:space="preserve"> has an exemption and allows vessels that are more than 50 percent foreign owned to operate in U.S. waters with foreign crews.  This requirement and exemption were enacted to </w:t>
      </w:r>
      <w:r w:rsidRPr="00E616B7">
        <w:rPr>
          <w:i/>
        </w:rPr>
        <w:t>“reconcile dual concerns of providing fullest possible employment for Americans in [OCS] activities and eliminating to the fullest extent ... retaliation by foreign nations against American workers in foreign offshore activities</w:t>
      </w:r>
      <w:r w:rsidRPr="00E616B7">
        <w:t>”  In practice, the exemption has not provided reciprocal access to foreign waters for U.S. mariners but has instead created a loophole that allows foreign vessels from some of the wealthiest countries in the world to utilize mariners not from their home or flag nation, but from low-wage nations.</w:t>
      </w:r>
    </w:p>
    <w:p w:rsidR="007A0FB5" w:rsidRDefault="007A0FB5" w:rsidP="007A0FB5">
      <w:pPr>
        <w:spacing w:after="0"/>
        <w:rPr>
          <w:sz w:val="24"/>
          <w:szCs w:val="24"/>
        </w:rPr>
      </w:pPr>
    </w:p>
    <w:p w:rsidR="007A0FB5" w:rsidRPr="002678D7" w:rsidRDefault="007A0FB5" w:rsidP="007A0FB5">
      <w:pPr>
        <w:spacing w:after="0"/>
        <w:rPr>
          <w:rFonts w:ascii="Times New Roman" w:hAnsi="Times New Roman" w:cs="Times New Roman"/>
          <w:sz w:val="24"/>
          <w:szCs w:val="24"/>
        </w:rPr>
      </w:pPr>
      <w:r w:rsidRPr="00307793">
        <w:rPr>
          <w:rFonts w:ascii="Times New Roman" w:hAnsi="Times New Roman" w:cs="Times New Roman"/>
          <w:sz w:val="24"/>
          <w:szCs w:val="24"/>
        </w:rPr>
        <w:t>Labor is the biggest operational expenditure for a vessel operator.  Foreign mariners come from Russia, Eastern Europe, India, the Philippines, and China</w:t>
      </w:r>
      <w:r>
        <w:rPr>
          <w:rFonts w:ascii="Times New Roman" w:hAnsi="Times New Roman" w:cs="Times New Roman"/>
          <w:sz w:val="24"/>
          <w:szCs w:val="24"/>
        </w:rPr>
        <w:t xml:space="preserve"> </w:t>
      </w:r>
      <w:r w:rsidRPr="002678D7">
        <w:rPr>
          <w:rFonts w:ascii="Times New Roman" w:hAnsi="Times New Roman" w:cs="Times New Roman"/>
          <w:sz w:val="24"/>
          <w:szCs w:val="24"/>
        </w:rPr>
        <w:t xml:space="preserve">and are often paid 14 to 70 percent (depending on position) </w:t>
      </w:r>
      <w:r>
        <w:rPr>
          <w:rFonts w:ascii="Times New Roman" w:hAnsi="Times New Roman" w:cs="Times New Roman"/>
          <w:sz w:val="24"/>
          <w:szCs w:val="24"/>
        </w:rPr>
        <w:t xml:space="preserve">less than their U.S. counterparts. </w:t>
      </w:r>
      <w:r w:rsidRPr="002678D7">
        <w:rPr>
          <w:rFonts w:ascii="Times New Roman" w:hAnsi="Times New Roman" w:cs="Times New Roman"/>
          <w:sz w:val="24"/>
          <w:szCs w:val="24"/>
        </w:rPr>
        <w:t>As a result</w:t>
      </w:r>
      <w:r>
        <w:rPr>
          <w:rFonts w:ascii="Times New Roman" w:hAnsi="Times New Roman" w:cs="Times New Roman"/>
          <w:sz w:val="24"/>
          <w:szCs w:val="24"/>
        </w:rPr>
        <w:t xml:space="preserve"> and because they are not subject to U.S. tax and labor laws</w:t>
      </w:r>
      <w:r w:rsidRPr="002678D7">
        <w:rPr>
          <w:rFonts w:ascii="Times New Roman" w:hAnsi="Times New Roman" w:cs="Times New Roman"/>
          <w:sz w:val="24"/>
          <w:szCs w:val="24"/>
        </w:rPr>
        <w:t xml:space="preserve">, foreign vessels </w:t>
      </w:r>
      <w:r>
        <w:rPr>
          <w:rFonts w:ascii="Times New Roman" w:hAnsi="Times New Roman" w:cs="Times New Roman"/>
          <w:sz w:val="24"/>
          <w:szCs w:val="24"/>
        </w:rPr>
        <w:t xml:space="preserve">owners </w:t>
      </w:r>
      <w:r w:rsidRPr="002678D7">
        <w:rPr>
          <w:rFonts w:ascii="Times New Roman" w:hAnsi="Times New Roman" w:cs="Times New Roman"/>
          <w:sz w:val="24"/>
          <w:szCs w:val="24"/>
        </w:rPr>
        <w:t xml:space="preserve">are able to leverage the cost savings derived to undercut the charter rates of similar U.S. vessels.  </w:t>
      </w:r>
    </w:p>
    <w:p w:rsidR="002678D7" w:rsidRPr="002678D7" w:rsidRDefault="002678D7" w:rsidP="002678D7">
      <w:pPr>
        <w:spacing w:after="0"/>
        <w:rPr>
          <w:rFonts w:ascii="Times New Roman" w:hAnsi="Times New Roman" w:cs="Times New Roman"/>
          <w:sz w:val="24"/>
          <w:szCs w:val="24"/>
        </w:rPr>
      </w:pPr>
    </w:p>
    <w:p w:rsidR="002678D7" w:rsidRPr="002678D7" w:rsidRDefault="002678D7" w:rsidP="002678D7">
      <w:pPr>
        <w:spacing w:after="0"/>
        <w:rPr>
          <w:rFonts w:ascii="Times New Roman" w:hAnsi="Times New Roman" w:cs="Times New Roman"/>
          <w:b/>
          <w:sz w:val="24"/>
          <w:szCs w:val="24"/>
        </w:rPr>
      </w:pPr>
      <w:r w:rsidRPr="002678D7">
        <w:rPr>
          <w:rFonts w:ascii="Times New Roman" w:hAnsi="Times New Roman" w:cs="Times New Roman"/>
          <w:b/>
          <w:sz w:val="24"/>
          <w:szCs w:val="24"/>
        </w:rPr>
        <w:t>The Problem</w:t>
      </w:r>
      <w:r w:rsidR="002D2F8E">
        <w:rPr>
          <w:rFonts w:ascii="Times New Roman" w:hAnsi="Times New Roman" w:cs="Times New Roman"/>
          <w:b/>
          <w:sz w:val="24"/>
          <w:szCs w:val="24"/>
        </w:rPr>
        <w:t>s</w:t>
      </w:r>
    </w:p>
    <w:p w:rsidR="007A0FB5" w:rsidRDefault="007A0FB5" w:rsidP="007A0FB5">
      <w:pPr>
        <w:spacing w:after="0"/>
      </w:pPr>
      <w:r w:rsidRPr="002678D7">
        <w:rPr>
          <w:rFonts w:ascii="Times New Roman" w:hAnsi="Times New Roman" w:cs="Times New Roman"/>
          <w:sz w:val="24"/>
          <w:szCs w:val="24"/>
        </w:rPr>
        <w:t>When the U.S. Coast Guard (USCG) issued certain enacting regulations for OCSLA under their purview, USCG decoupled the citizenship of foreign persons who are permitted to work on the U.S. OCS from the citizenship of the vessel owner. Doing so</w:t>
      </w:r>
      <w:r>
        <w:rPr>
          <w:rFonts w:ascii="Times New Roman" w:hAnsi="Times New Roman" w:cs="Times New Roman"/>
          <w:sz w:val="24"/>
          <w:szCs w:val="24"/>
        </w:rPr>
        <w:t xml:space="preserve"> created a loophole and</w:t>
      </w:r>
      <w:r w:rsidRPr="002678D7">
        <w:rPr>
          <w:rFonts w:ascii="Times New Roman" w:hAnsi="Times New Roman" w:cs="Times New Roman"/>
          <w:sz w:val="24"/>
          <w:szCs w:val="24"/>
        </w:rPr>
        <w:t xml:space="preserve"> allowed </w:t>
      </w:r>
      <w:r w:rsidRPr="007E2337">
        <w:rPr>
          <w:rFonts w:ascii="Times New Roman" w:hAnsi="Times New Roman" w:cs="Times New Roman"/>
          <w:sz w:val="24"/>
          <w:szCs w:val="24"/>
        </w:rPr>
        <w:t>companies from high-wage nations to send vessels to U.S. waters with mariners from other countries at lower wages resulting in decreased crewing costs. Closing this loophole will greatly assist American mariners and U.S. companies participating in both the offshore oil and gas and wind industries</w:t>
      </w:r>
      <w:r>
        <w:t xml:space="preserve">.  </w:t>
      </w:r>
    </w:p>
    <w:p w:rsidR="007A0FB5" w:rsidRDefault="007A0FB5" w:rsidP="007A0FB5">
      <w:pPr>
        <w:spacing w:after="0"/>
      </w:pPr>
    </w:p>
    <w:p w:rsidR="007A0FB5" w:rsidRDefault="007A0FB5" w:rsidP="007A0FB5">
      <w:pPr>
        <w:spacing w:after="0"/>
        <w:rPr>
          <w:rFonts w:ascii="Times New Roman" w:hAnsi="Times New Roman" w:cs="Times New Roman"/>
          <w:sz w:val="24"/>
          <w:szCs w:val="24"/>
        </w:rPr>
      </w:pPr>
      <w:r w:rsidRPr="00CE6F74">
        <w:rPr>
          <w:rFonts w:ascii="Times New Roman" w:hAnsi="Times New Roman" w:cs="Times New Roman"/>
          <w:sz w:val="24"/>
          <w:szCs w:val="24"/>
        </w:rPr>
        <w:t>In addition and under current practice when a foreign-flagged vessel seeks to operate in U.S. waters with a foreign crew, the vessel owner will seek a letter of OCSLA non-applicability from the U.S. Coast Guard. This letter states that the OCSLA manning requirement does not apply to the vessel, because it is more than 50 percent foreign owned. As currently structured, these letters are evergreen, good for the life of the vessel and U.S. Coast Guard only requires foreign vessels to apply for this exemption once, and subsequently urges foreign vessels to self-report any material changes in their ownership. On the other hand, U.S. vessel owners are required to prove their ownership once a year for coastwise privileges.</w:t>
      </w:r>
    </w:p>
    <w:p w:rsidR="007A0FB5" w:rsidRDefault="007A0FB5" w:rsidP="007A0FB5">
      <w:pPr>
        <w:spacing w:after="0"/>
        <w:rPr>
          <w:rFonts w:ascii="Times New Roman" w:hAnsi="Times New Roman" w:cs="Times New Roman"/>
          <w:sz w:val="24"/>
          <w:szCs w:val="24"/>
        </w:rPr>
      </w:pPr>
    </w:p>
    <w:p w:rsidR="007A0FB5" w:rsidRPr="00CE6F74" w:rsidRDefault="007A0FB5" w:rsidP="007A0FB5">
      <w:pPr>
        <w:spacing w:after="0"/>
        <w:rPr>
          <w:rFonts w:ascii="Times New Roman" w:hAnsi="Times New Roman" w:cs="Times New Roman"/>
          <w:sz w:val="24"/>
          <w:szCs w:val="24"/>
        </w:rPr>
      </w:pPr>
      <w:r w:rsidRPr="00CE6F74">
        <w:rPr>
          <w:rFonts w:ascii="Times New Roman" w:hAnsi="Times New Roman" w:cs="Times New Roman"/>
          <w:sz w:val="24"/>
          <w:szCs w:val="24"/>
        </w:rPr>
        <w:t>Furthermore, the above-described OCSLA letters of non-applicability can be provided to an unlimited number of foreign mariners. These foreign mariners utilize the letter to secure a visa which is valid for five years. But, the USCG is uncertain how many visas have been issued or are currently valid.</w:t>
      </w:r>
    </w:p>
    <w:p w:rsidR="002D2F8E" w:rsidRDefault="002D2F8E" w:rsidP="002D2F8E">
      <w:pPr>
        <w:spacing w:after="0"/>
        <w:rPr>
          <w:rFonts w:ascii="Times New Roman" w:hAnsi="Times New Roman" w:cs="Times New Roman"/>
          <w:sz w:val="24"/>
          <w:szCs w:val="24"/>
        </w:rPr>
      </w:pPr>
    </w:p>
    <w:p w:rsidR="002678D7" w:rsidRDefault="002678D7" w:rsidP="002678D7">
      <w:pPr>
        <w:spacing w:after="0" w:line="240" w:lineRule="auto"/>
        <w:rPr>
          <w:rFonts w:ascii="Times New Roman" w:hAnsi="Times New Roman" w:cs="Times New Roman"/>
          <w:b/>
          <w:sz w:val="24"/>
          <w:szCs w:val="24"/>
        </w:rPr>
      </w:pPr>
      <w:r>
        <w:rPr>
          <w:rFonts w:ascii="Times New Roman" w:hAnsi="Times New Roman" w:cs="Times New Roman"/>
          <w:b/>
          <w:sz w:val="24"/>
          <w:szCs w:val="24"/>
        </w:rPr>
        <w:t>The Solution</w:t>
      </w:r>
    </w:p>
    <w:p w:rsidR="002678D7" w:rsidRDefault="002678D7" w:rsidP="002678D7">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DD134C">
        <w:rPr>
          <w:rFonts w:ascii="Times New Roman" w:hAnsi="Times New Roman" w:cs="Times New Roman"/>
          <w:sz w:val="24"/>
          <w:szCs w:val="24"/>
        </w:rPr>
        <w:t xml:space="preserve">he </w:t>
      </w:r>
      <w:r w:rsidR="007A0FB5">
        <w:rPr>
          <w:rFonts w:ascii="Times New Roman" w:hAnsi="Times New Roman" w:cs="Times New Roman"/>
          <w:sz w:val="24"/>
          <w:szCs w:val="24"/>
        </w:rPr>
        <w:t>American Offshore Worker Fairness Act</w:t>
      </w:r>
      <w:r w:rsidRPr="00DD134C">
        <w:rPr>
          <w:rFonts w:ascii="Times New Roman" w:hAnsi="Times New Roman" w:cs="Times New Roman"/>
          <w:sz w:val="24"/>
          <w:szCs w:val="24"/>
        </w:rPr>
        <w:t xml:space="preserve"> would: </w:t>
      </w:r>
    </w:p>
    <w:p w:rsidR="007A0FB5" w:rsidRDefault="007A0FB5" w:rsidP="007A0FB5">
      <w:pPr>
        <w:pStyle w:val="ListParagraph"/>
        <w:numPr>
          <w:ilvl w:val="0"/>
          <w:numId w:val="2"/>
        </w:numPr>
        <w:rPr>
          <w:rFonts w:cs="Times New Roman"/>
          <w:sz w:val="24"/>
          <w:szCs w:val="24"/>
        </w:rPr>
      </w:pPr>
      <w:r w:rsidRPr="007A0FB5">
        <w:rPr>
          <w:rFonts w:cs="Times New Roman"/>
          <w:sz w:val="24"/>
          <w:szCs w:val="24"/>
        </w:rPr>
        <w:t xml:space="preserve">Ensures mariners manning foreign-flagged vessels engaged in offshore energy activities in U.S. waters are either U.S. mariners (U.S. citizens or legal permanent residents) or are citizens of the nation where the vessel is flagged. </w:t>
      </w:r>
    </w:p>
    <w:p w:rsidR="007A0FB5" w:rsidRDefault="007A0FB5" w:rsidP="0090030D">
      <w:pPr>
        <w:pStyle w:val="ListParagraph"/>
        <w:numPr>
          <w:ilvl w:val="0"/>
          <w:numId w:val="2"/>
        </w:numPr>
        <w:rPr>
          <w:rFonts w:cs="Times New Roman"/>
          <w:sz w:val="24"/>
          <w:szCs w:val="24"/>
        </w:rPr>
      </w:pPr>
      <w:r w:rsidRPr="007A0FB5">
        <w:rPr>
          <w:rFonts w:cs="Times New Roman"/>
          <w:sz w:val="24"/>
          <w:szCs w:val="24"/>
        </w:rPr>
        <w:t>Requiring foreign mariners serving in U.S. waters to secure a Transportation Worker Id</w:t>
      </w:r>
      <w:r>
        <w:rPr>
          <w:rFonts w:cs="Times New Roman"/>
          <w:sz w:val="24"/>
          <w:szCs w:val="24"/>
        </w:rPr>
        <w:t xml:space="preserve">entification Credential (TWIC) thereby improving </w:t>
      </w:r>
      <w:r w:rsidRPr="007A0FB5">
        <w:rPr>
          <w:rFonts w:cs="Times New Roman"/>
          <w:sz w:val="24"/>
          <w:szCs w:val="24"/>
        </w:rPr>
        <w:t xml:space="preserve">the oversight of foreign-flagged vessels and the mariners that work </w:t>
      </w:r>
      <w:r>
        <w:rPr>
          <w:rFonts w:cs="Times New Roman"/>
          <w:sz w:val="24"/>
          <w:szCs w:val="24"/>
        </w:rPr>
        <w:t>on board them.</w:t>
      </w:r>
    </w:p>
    <w:p w:rsidR="007A0FB5" w:rsidRPr="007A0FB5" w:rsidRDefault="007A0FB5" w:rsidP="007A0FB5">
      <w:pPr>
        <w:pStyle w:val="ListParagraph"/>
        <w:numPr>
          <w:ilvl w:val="0"/>
          <w:numId w:val="2"/>
        </w:numPr>
        <w:rPr>
          <w:rFonts w:cs="Times New Roman"/>
          <w:sz w:val="24"/>
          <w:szCs w:val="24"/>
        </w:rPr>
      </w:pPr>
      <w:r>
        <w:rPr>
          <w:rFonts w:cs="Times New Roman"/>
          <w:sz w:val="24"/>
          <w:szCs w:val="24"/>
        </w:rPr>
        <w:t>S</w:t>
      </w:r>
      <w:r w:rsidRPr="007A0FB5">
        <w:rPr>
          <w:rFonts w:cs="Times New Roman"/>
          <w:sz w:val="24"/>
          <w:szCs w:val="24"/>
        </w:rPr>
        <w:t xml:space="preserve">unsets all current letters of OCSLA non-applicability six months after </w:t>
      </w:r>
      <w:r>
        <w:rPr>
          <w:rFonts w:cs="Times New Roman"/>
          <w:sz w:val="24"/>
          <w:szCs w:val="24"/>
        </w:rPr>
        <w:t xml:space="preserve">enactment, </w:t>
      </w:r>
      <w:r w:rsidRPr="007A0FB5">
        <w:rPr>
          <w:rFonts w:cs="Times New Roman"/>
          <w:sz w:val="24"/>
          <w:szCs w:val="24"/>
        </w:rPr>
        <w:t>requires foreign vessels to reapply for a new letters base</w:t>
      </w:r>
      <w:r w:rsidR="00902179">
        <w:rPr>
          <w:rFonts w:cs="Times New Roman"/>
          <w:sz w:val="24"/>
          <w:szCs w:val="24"/>
        </w:rPr>
        <w:t xml:space="preserve">d upon their current ownership, and limits </w:t>
      </w:r>
      <w:r w:rsidRPr="007A0FB5">
        <w:rPr>
          <w:rFonts w:cs="Times New Roman"/>
          <w:sz w:val="24"/>
          <w:szCs w:val="24"/>
        </w:rPr>
        <w:t>future letters of OCSLA non-applicability to be valid for 12 months from the date of issue.</w:t>
      </w:r>
    </w:p>
    <w:p w:rsidR="00902179" w:rsidRDefault="00902179" w:rsidP="007A0FB5">
      <w:pPr>
        <w:pStyle w:val="ListParagraph"/>
        <w:numPr>
          <w:ilvl w:val="0"/>
          <w:numId w:val="2"/>
        </w:numPr>
        <w:rPr>
          <w:rFonts w:cs="Times New Roman"/>
          <w:sz w:val="24"/>
          <w:szCs w:val="24"/>
        </w:rPr>
      </w:pPr>
      <w:r w:rsidRPr="00902179">
        <w:rPr>
          <w:rFonts w:cs="Times New Roman"/>
          <w:sz w:val="24"/>
          <w:szCs w:val="24"/>
        </w:rPr>
        <w:t>L</w:t>
      </w:r>
      <w:r w:rsidR="007A0FB5" w:rsidRPr="00902179">
        <w:rPr>
          <w:rFonts w:cs="Times New Roman"/>
          <w:sz w:val="24"/>
          <w:szCs w:val="24"/>
        </w:rPr>
        <w:t xml:space="preserve">imits the number of foreign mariners that may receive a visa sponsored by a vessel’s letter of OCSLA non-applicability to 2.5 times the number of persons required by the vessel’s safe manning document. </w:t>
      </w:r>
    </w:p>
    <w:p w:rsidR="00902179" w:rsidRPr="008251CF" w:rsidRDefault="00902179" w:rsidP="007A0FB5">
      <w:pPr>
        <w:pStyle w:val="ListParagraph"/>
        <w:numPr>
          <w:ilvl w:val="0"/>
          <w:numId w:val="2"/>
        </w:numPr>
        <w:rPr>
          <w:rFonts w:cs="Times New Roman"/>
          <w:sz w:val="24"/>
          <w:szCs w:val="24"/>
        </w:rPr>
      </w:pPr>
      <w:r w:rsidRPr="008251CF">
        <w:rPr>
          <w:rFonts w:cs="Times New Roman"/>
          <w:sz w:val="24"/>
          <w:szCs w:val="24"/>
        </w:rPr>
        <w:t>R</w:t>
      </w:r>
      <w:r w:rsidR="007A0FB5" w:rsidRPr="008251CF">
        <w:rPr>
          <w:sz w:val="24"/>
          <w:szCs w:val="24"/>
        </w:rPr>
        <w:t>equires the USCG to inspect foreign vessels annually to review compliance of the crewing requirements. Additionally, the proposal adds language specifying that an exemption provided to a foreign vessel can be revoked if the vessel is found to be out of compliance or if errors are found o</w:t>
      </w:r>
      <w:bookmarkStart w:id="0" w:name="_GoBack"/>
      <w:bookmarkEnd w:id="0"/>
      <w:r w:rsidR="007A0FB5" w:rsidRPr="008251CF">
        <w:rPr>
          <w:sz w:val="24"/>
          <w:szCs w:val="24"/>
        </w:rPr>
        <w:t xml:space="preserve">n its application. The language sets a penalty of $10,000 per day for violations. </w:t>
      </w:r>
    </w:p>
    <w:p w:rsidR="007A0FB5" w:rsidRPr="008251CF" w:rsidRDefault="00902179" w:rsidP="007A0FB5">
      <w:pPr>
        <w:pStyle w:val="ListParagraph"/>
        <w:numPr>
          <w:ilvl w:val="0"/>
          <w:numId w:val="2"/>
        </w:numPr>
        <w:rPr>
          <w:rFonts w:cs="Times New Roman"/>
          <w:sz w:val="24"/>
          <w:szCs w:val="24"/>
        </w:rPr>
      </w:pPr>
      <w:r w:rsidRPr="008251CF">
        <w:rPr>
          <w:sz w:val="24"/>
          <w:szCs w:val="24"/>
        </w:rPr>
        <w:t xml:space="preserve">Requires </w:t>
      </w:r>
      <w:r w:rsidR="007A0FB5" w:rsidRPr="008251CF">
        <w:rPr>
          <w:rFonts w:cs="Times New Roman"/>
          <w:sz w:val="24"/>
          <w:szCs w:val="24"/>
        </w:rPr>
        <w:t>the USCG to notify the Secretary of State of each exemption to ensure that only those foreign mariners who meet the requirements for a visa are provided a visa.</w:t>
      </w:r>
    </w:p>
    <w:p w:rsidR="007A0FB5" w:rsidRPr="00DD134C" w:rsidRDefault="007A0FB5" w:rsidP="002678D7">
      <w:pPr>
        <w:spacing w:after="0" w:line="240" w:lineRule="auto"/>
        <w:rPr>
          <w:rFonts w:ascii="Times New Roman" w:hAnsi="Times New Roman" w:cs="Times New Roman"/>
          <w:sz w:val="24"/>
          <w:szCs w:val="24"/>
        </w:rPr>
      </w:pPr>
    </w:p>
    <w:p w:rsidR="002678D7" w:rsidRPr="002678D7" w:rsidRDefault="002678D7" w:rsidP="002678D7">
      <w:pPr>
        <w:spacing w:after="0"/>
        <w:rPr>
          <w:rFonts w:ascii="Times New Roman" w:hAnsi="Times New Roman" w:cs="Times New Roman"/>
          <w:sz w:val="24"/>
          <w:szCs w:val="24"/>
        </w:rPr>
      </w:pPr>
      <w:r w:rsidRPr="002678D7">
        <w:rPr>
          <w:rFonts w:ascii="Times New Roman" w:hAnsi="Times New Roman" w:cs="Times New Roman"/>
          <w:sz w:val="24"/>
          <w:szCs w:val="24"/>
          <w:u w:val="single"/>
        </w:rPr>
        <w:t>Proposals such as these are not new</w:t>
      </w:r>
      <w:r w:rsidRPr="002678D7">
        <w:rPr>
          <w:rFonts w:ascii="Times New Roman" w:hAnsi="Times New Roman" w:cs="Times New Roman"/>
          <w:sz w:val="24"/>
          <w:szCs w:val="24"/>
        </w:rPr>
        <w:t xml:space="preserve">. In Brazil, the </w:t>
      </w:r>
      <w:proofErr w:type="spellStart"/>
      <w:r w:rsidRPr="002678D7">
        <w:rPr>
          <w:rFonts w:ascii="Times New Roman" w:hAnsi="Times New Roman" w:cs="Times New Roman"/>
          <w:sz w:val="24"/>
          <w:szCs w:val="24"/>
        </w:rPr>
        <w:t>Labour</w:t>
      </w:r>
      <w:proofErr w:type="spellEnd"/>
      <w:r w:rsidRPr="002678D7">
        <w:rPr>
          <w:rFonts w:ascii="Times New Roman" w:hAnsi="Times New Roman" w:cs="Times New Roman"/>
          <w:sz w:val="24"/>
          <w:szCs w:val="24"/>
        </w:rPr>
        <w:t xml:space="preserve"> Ministry requires a certain proportion of the crew on foreign vessels be Brazilian citizens and this fluctuates based upon the time the vessel is in Brazil and the work undertaken.  In Mexico, as well as Brazil, a market test must also be conducted to determine a lack of domestic vessels for certain activities before a foreign vessel can be utilized. </w:t>
      </w:r>
    </w:p>
    <w:p w:rsidR="002678D7" w:rsidRDefault="002678D7" w:rsidP="007E2337">
      <w:pPr>
        <w:spacing w:after="0"/>
        <w:rPr>
          <w:rFonts w:ascii="Times New Roman" w:hAnsi="Times New Roman" w:cs="Times New Roman"/>
          <w:sz w:val="24"/>
          <w:szCs w:val="24"/>
        </w:rPr>
      </w:pPr>
    </w:p>
    <w:p w:rsidR="001D45C7" w:rsidRDefault="001D45C7" w:rsidP="007E2337">
      <w:pPr>
        <w:spacing w:after="0"/>
        <w:rPr>
          <w:rFonts w:ascii="Times New Roman" w:hAnsi="Times New Roman" w:cs="Times New Roman"/>
          <w:sz w:val="24"/>
          <w:szCs w:val="24"/>
        </w:rPr>
      </w:pPr>
      <w:r w:rsidRPr="001D45C7">
        <w:rPr>
          <w:rFonts w:ascii="Times New Roman" w:hAnsi="Times New Roman" w:cs="Times New Roman"/>
          <w:b/>
          <w:sz w:val="24"/>
          <w:szCs w:val="24"/>
        </w:rPr>
        <w:t>Supporters</w:t>
      </w:r>
    </w:p>
    <w:p w:rsidR="001D45C7" w:rsidRPr="002678D7" w:rsidRDefault="001D45C7" w:rsidP="002678D7">
      <w:pPr>
        <w:rPr>
          <w:rFonts w:ascii="Times New Roman" w:hAnsi="Times New Roman" w:cs="Times New Roman"/>
          <w:sz w:val="24"/>
          <w:szCs w:val="24"/>
        </w:rPr>
      </w:pPr>
      <w:r>
        <w:rPr>
          <w:rFonts w:ascii="Times New Roman" w:hAnsi="Times New Roman" w:cs="Times New Roman"/>
          <w:sz w:val="24"/>
          <w:szCs w:val="24"/>
        </w:rPr>
        <w:t>Shipbuilders Council of America, Offshore Marine Service Association</w:t>
      </w:r>
      <w:r w:rsidR="004023AD">
        <w:rPr>
          <w:rFonts w:ascii="Times New Roman" w:hAnsi="Times New Roman" w:cs="Times New Roman"/>
          <w:sz w:val="24"/>
          <w:szCs w:val="24"/>
        </w:rPr>
        <w:t>, United Brotherhood of Carpenters</w:t>
      </w:r>
    </w:p>
    <w:p w:rsidR="002678D7" w:rsidRDefault="002678D7"/>
    <w:sectPr w:rsidR="002678D7" w:rsidSect="003946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8D7" w:rsidRDefault="002678D7" w:rsidP="002678D7">
      <w:pPr>
        <w:spacing w:after="0" w:line="240" w:lineRule="auto"/>
      </w:pPr>
      <w:r>
        <w:separator/>
      </w:r>
    </w:p>
  </w:endnote>
  <w:endnote w:type="continuationSeparator" w:id="0">
    <w:p w:rsidR="002678D7" w:rsidRDefault="002678D7" w:rsidP="00267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8D7" w:rsidRDefault="002678D7" w:rsidP="002678D7">
      <w:pPr>
        <w:spacing w:after="0" w:line="240" w:lineRule="auto"/>
      </w:pPr>
      <w:r>
        <w:separator/>
      </w:r>
    </w:p>
  </w:footnote>
  <w:footnote w:type="continuationSeparator" w:id="0">
    <w:p w:rsidR="002678D7" w:rsidRDefault="002678D7" w:rsidP="00267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FB5" w:rsidRDefault="007A0FB5">
    <w:pPr>
      <w:pStyle w:val="Header"/>
    </w:pPr>
  </w:p>
  <w:p w:rsidR="00402897" w:rsidRDefault="00402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6752"/>
    <w:multiLevelType w:val="hybridMultilevel"/>
    <w:tmpl w:val="9D72A1BC"/>
    <w:lvl w:ilvl="0" w:tplc="9F1A361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F64CD"/>
    <w:multiLevelType w:val="hybridMultilevel"/>
    <w:tmpl w:val="8B90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8D7"/>
    <w:rsid w:val="001D45C7"/>
    <w:rsid w:val="00245EDA"/>
    <w:rsid w:val="002678D7"/>
    <w:rsid w:val="002D2F8E"/>
    <w:rsid w:val="002F2073"/>
    <w:rsid w:val="0036202D"/>
    <w:rsid w:val="003946CB"/>
    <w:rsid w:val="004023AD"/>
    <w:rsid w:val="00402897"/>
    <w:rsid w:val="00461143"/>
    <w:rsid w:val="007A0FB5"/>
    <w:rsid w:val="007E2337"/>
    <w:rsid w:val="008251CF"/>
    <w:rsid w:val="00902179"/>
    <w:rsid w:val="00F0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D9BE578-8577-4BFF-B53B-97073B26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8D7"/>
  </w:style>
  <w:style w:type="paragraph" w:styleId="Footer">
    <w:name w:val="footer"/>
    <w:basedOn w:val="Normal"/>
    <w:link w:val="FooterChar"/>
    <w:uiPriority w:val="99"/>
    <w:unhideWhenUsed/>
    <w:rsid w:val="00267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8D7"/>
  </w:style>
  <w:style w:type="paragraph" w:styleId="ListParagraph">
    <w:name w:val="List Paragraph"/>
    <w:basedOn w:val="Normal"/>
    <w:uiPriority w:val="34"/>
    <w:qFormat/>
    <w:rsid w:val="002678D7"/>
    <w:pPr>
      <w:spacing w:after="0" w:line="240" w:lineRule="auto"/>
      <w:ind w:left="720"/>
      <w:contextualSpacing/>
      <w:jc w:val="both"/>
    </w:pPr>
    <w:rPr>
      <w:rFonts w:ascii="Times New Roman" w:hAnsi="Times New Roman"/>
    </w:rPr>
  </w:style>
  <w:style w:type="paragraph" w:customStyle="1" w:styleId="Default">
    <w:name w:val="Default"/>
    <w:rsid w:val="007A0F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Schindler, Blake (Cassidy)</dc:creator>
  <cp:keywords/>
  <dc:description/>
  <cp:lastModifiedBy>Schindler, Blake (Cassidy)</cp:lastModifiedBy>
  <cp:revision>8</cp:revision>
  <dcterms:created xsi:type="dcterms:W3CDTF">2022-01-04T16:02:00Z</dcterms:created>
  <dcterms:modified xsi:type="dcterms:W3CDTF">2022-02-17T15:14:00Z</dcterms:modified>
</cp:coreProperties>
</file>